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28" w:rsidRPr="009C4028" w:rsidRDefault="009C4028" w:rsidP="009C402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4028">
        <w:rPr>
          <w:rFonts w:ascii="Times New Roman" w:hAnsi="Times New Roman" w:cs="Times New Roman"/>
          <w:b/>
          <w:sz w:val="28"/>
          <w:szCs w:val="28"/>
        </w:rPr>
        <w:t>Provozní řád pro předávání dokumentací skutečného provedení stavby</w:t>
      </w:r>
    </w:p>
    <w:p w:rsidR="009C4028" w:rsidRPr="009C4028" w:rsidRDefault="009C4028" w:rsidP="009C402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(výňatek z provozní dokumentace technické mapy obce DTMM)</w:t>
      </w:r>
    </w:p>
    <w:p w:rsidR="009C4028" w:rsidRPr="009C4028" w:rsidRDefault="009C4028" w:rsidP="009C40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Default="009C4028" w:rsidP="009C40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Pr="009C4028" w:rsidRDefault="009C4028" w:rsidP="009C40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Technická mapa obce (DTMM) je vedena počítačovými prostředky, z tohoto důvodu je nezbytné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28">
        <w:rPr>
          <w:rFonts w:ascii="Times New Roman" w:hAnsi="Times New Roman" w:cs="Times New Roman"/>
          <w:sz w:val="24"/>
          <w:szCs w:val="24"/>
        </w:rPr>
        <w:t>dokumentaci předávat jak v listinné, tak v digitální formě.</w:t>
      </w:r>
    </w:p>
    <w:p w:rsidR="009C4028" w:rsidRPr="009C4028" w:rsidRDefault="009C4028" w:rsidP="009C40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Pr="009C4028" w:rsidRDefault="009C4028" w:rsidP="00A631D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Zaměření potřebných polohopisných a výškových údajů stavby musí být v 3. třídě přesnosti</w:t>
      </w:r>
      <w:r w:rsidRPr="009C4028">
        <w:rPr>
          <w:rFonts w:ascii="Times New Roman" w:hAnsi="Times New Roman" w:cs="Times New Roman"/>
          <w:sz w:val="24"/>
          <w:szCs w:val="24"/>
        </w:rPr>
        <w:t xml:space="preserve"> </w:t>
      </w:r>
      <w:r w:rsidRPr="009C4028">
        <w:rPr>
          <w:rFonts w:ascii="Times New Roman" w:hAnsi="Times New Roman" w:cs="Times New Roman"/>
          <w:sz w:val="24"/>
          <w:szCs w:val="24"/>
        </w:rPr>
        <w:t>v souřadnicovém systému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028">
        <w:rPr>
          <w:rFonts w:ascii="Times New Roman" w:hAnsi="Times New Roman" w:cs="Times New Roman"/>
          <w:sz w:val="24"/>
          <w:szCs w:val="24"/>
        </w:rPr>
        <w:t>JTSK a výškovém systému Bpv, zpracované pro potřeby DTMM.</w:t>
      </w:r>
    </w:p>
    <w:p w:rsidR="009C4028" w:rsidRPr="009C4028" w:rsidRDefault="009C4028" w:rsidP="009C40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Default="009C4028" w:rsidP="009C4028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Listinná forma GDSPS nezbytně obsahuje:</w:t>
      </w:r>
    </w:p>
    <w:p w:rsidR="009C4028" w:rsidRDefault="009C4028" w:rsidP="00712DE0">
      <w:pPr>
        <w:pStyle w:val="Bezmezer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t</w:t>
      </w:r>
      <w:r w:rsidRPr="009C4028">
        <w:rPr>
          <w:rFonts w:ascii="Times New Roman" w:hAnsi="Times New Roman" w:cs="Times New Roman"/>
          <w:sz w:val="24"/>
          <w:szCs w:val="24"/>
        </w:rPr>
        <w:t>echnickou zprávu,</w:t>
      </w:r>
    </w:p>
    <w:p w:rsidR="009C4028" w:rsidRDefault="009C4028" w:rsidP="00265655">
      <w:pPr>
        <w:pStyle w:val="Bezmezer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výkres situace ve vhodném měřítku min. 1:500,</w:t>
      </w:r>
      <w:r w:rsidRPr="009C4028">
        <w:rPr>
          <w:rFonts w:ascii="Times New Roman" w:hAnsi="Times New Roman" w:cs="Times New Roman"/>
          <w:sz w:val="24"/>
          <w:szCs w:val="24"/>
        </w:rPr>
        <w:t xml:space="preserve"> v</w:t>
      </w:r>
      <w:r w:rsidRPr="009C4028">
        <w:rPr>
          <w:rFonts w:ascii="Times New Roman" w:hAnsi="Times New Roman" w:cs="Times New Roman"/>
          <w:sz w:val="24"/>
          <w:szCs w:val="24"/>
        </w:rPr>
        <w:t>četně názvu ulice, parcelního čísla a kat</w:t>
      </w:r>
      <w:r w:rsidRPr="009C4028">
        <w:rPr>
          <w:rFonts w:ascii="Times New Roman" w:hAnsi="Times New Roman" w:cs="Times New Roman"/>
          <w:sz w:val="24"/>
          <w:szCs w:val="24"/>
        </w:rPr>
        <w:t>astrálního</w:t>
      </w:r>
      <w:r w:rsidRPr="009C4028">
        <w:rPr>
          <w:rFonts w:ascii="Times New Roman" w:hAnsi="Times New Roman" w:cs="Times New Roman"/>
          <w:sz w:val="24"/>
          <w:szCs w:val="24"/>
        </w:rPr>
        <w:t xml:space="preserve"> území</w:t>
      </w:r>
      <w:r w:rsidRPr="009C4028">
        <w:rPr>
          <w:rFonts w:ascii="Times New Roman" w:hAnsi="Times New Roman" w:cs="Times New Roman"/>
          <w:sz w:val="24"/>
          <w:szCs w:val="24"/>
        </w:rPr>
        <w:t>,</w:t>
      </w:r>
    </w:p>
    <w:p w:rsidR="009C4028" w:rsidRPr="009C4028" w:rsidRDefault="009C4028" w:rsidP="00265655">
      <w:pPr>
        <w:pStyle w:val="Bezmezer"/>
        <w:numPr>
          <w:ilvl w:val="0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seznam souřadnic zaměřených bodů na sítích či objektech (dle skutečnosti).</w:t>
      </w:r>
    </w:p>
    <w:p w:rsidR="009C4028" w:rsidRPr="009C4028" w:rsidRDefault="009C4028" w:rsidP="009C40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Pr="009C4028" w:rsidRDefault="009C4028" w:rsidP="009C4028">
      <w:pPr>
        <w:pStyle w:val="Bezmezer"/>
        <w:numPr>
          <w:ilvl w:val="0"/>
          <w:numId w:val="1"/>
        </w:numPr>
        <w:tabs>
          <w:tab w:val="left" w:pos="3402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Digitální forma dokumentace musí obsahovat:</w:t>
      </w:r>
    </w:p>
    <w:p w:rsidR="009C4028" w:rsidRDefault="009C4028" w:rsidP="00170FA6">
      <w:pPr>
        <w:pStyle w:val="Bezmezer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výkres stavby v jednom z možných formátů: *.</w:t>
      </w:r>
      <w:proofErr w:type="spellStart"/>
      <w:proofErr w:type="gramStart"/>
      <w:r w:rsidRPr="009C4028">
        <w:rPr>
          <w:rFonts w:ascii="Times New Roman" w:hAnsi="Times New Roman" w:cs="Times New Roman"/>
          <w:sz w:val="24"/>
          <w:szCs w:val="24"/>
        </w:rPr>
        <w:t>dxf</w:t>
      </w:r>
      <w:proofErr w:type="spellEnd"/>
      <w:r w:rsidRPr="009C4028">
        <w:rPr>
          <w:rFonts w:ascii="Times New Roman" w:hAnsi="Times New Roman" w:cs="Times New Roman"/>
          <w:sz w:val="24"/>
          <w:szCs w:val="24"/>
        </w:rPr>
        <w:t xml:space="preserve">, </w:t>
      </w:r>
      <w:r w:rsidRPr="009C4028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Pr="009C4028">
        <w:rPr>
          <w:rFonts w:ascii="Times New Roman" w:hAnsi="Times New Roman" w:cs="Times New Roman"/>
          <w:sz w:val="24"/>
          <w:szCs w:val="24"/>
        </w:rPr>
        <w:t>vyk</w:t>
      </w:r>
      <w:proofErr w:type="spellEnd"/>
      <w:proofErr w:type="gramEnd"/>
      <w:r w:rsidRPr="009C4028">
        <w:rPr>
          <w:rFonts w:ascii="Times New Roman" w:hAnsi="Times New Roman" w:cs="Times New Roman"/>
          <w:sz w:val="24"/>
          <w:szCs w:val="24"/>
        </w:rPr>
        <w:t xml:space="preserve"> zpracované dle Přílohy č. 1</w:t>
      </w:r>
      <w:r w:rsidRPr="009C4028">
        <w:rPr>
          <w:rFonts w:ascii="Times New Roman" w:hAnsi="Times New Roman" w:cs="Times New Roman"/>
          <w:sz w:val="24"/>
          <w:szCs w:val="24"/>
        </w:rPr>
        <w:t xml:space="preserve"> - </w:t>
      </w:r>
      <w:r w:rsidRPr="009C4028">
        <w:rPr>
          <w:rFonts w:ascii="Times New Roman" w:hAnsi="Times New Roman" w:cs="Times New Roman"/>
          <w:sz w:val="24"/>
          <w:szCs w:val="24"/>
        </w:rPr>
        <w:t>Technologický předpis pro grafickou reprezentaci prvků DTMM,</w:t>
      </w:r>
    </w:p>
    <w:p w:rsidR="009C4028" w:rsidRDefault="009C4028" w:rsidP="006D2CF9">
      <w:pPr>
        <w:pStyle w:val="Bezmezer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výkres situace předávaný v listinné formě ve formátu *.</w:t>
      </w:r>
      <w:proofErr w:type="spellStart"/>
      <w:r w:rsidRPr="009C4028">
        <w:rPr>
          <w:rFonts w:ascii="Times New Roman" w:hAnsi="Times New Roman" w:cs="Times New Roman"/>
          <w:sz w:val="24"/>
          <w:szCs w:val="24"/>
        </w:rPr>
        <w:t>pdf,</w:t>
      </w:r>
      <w:proofErr w:type="spellEnd"/>
    </w:p>
    <w:p w:rsidR="009C4028" w:rsidRDefault="009C4028" w:rsidP="002728FA">
      <w:pPr>
        <w:pStyle w:val="Bezmezer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seznam souřadnic měřených bodů ve formátu *.</w:t>
      </w:r>
      <w:proofErr w:type="spellStart"/>
      <w:r w:rsidRPr="009C402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9C4028">
        <w:rPr>
          <w:rFonts w:ascii="Times New Roman" w:hAnsi="Times New Roman" w:cs="Times New Roman"/>
          <w:sz w:val="24"/>
          <w:szCs w:val="24"/>
        </w:rPr>
        <w:t xml:space="preserve">, nebo v </w:t>
      </w:r>
      <w:r w:rsidRPr="009C4028">
        <w:rPr>
          <w:rFonts w:ascii="Times New Roman" w:hAnsi="Times New Roman" w:cs="Times New Roman"/>
          <w:sz w:val="24"/>
          <w:szCs w:val="24"/>
        </w:rPr>
        <w:t>textovém formátu (*.</w:t>
      </w:r>
      <w:proofErr w:type="spellStart"/>
      <w:r w:rsidRPr="009C4028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9C4028">
        <w:rPr>
          <w:rFonts w:ascii="Times New Roman" w:hAnsi="Times New Roman" w:cs="Times New Roman"/>
          <w:sz w:val="24"/>
          <w:szCs w:val="24"/>
        </w:rPr>
        <w:t>, *.</w:t>
      </w:r>
      <w:proofErr w:type="spellStart"/>
      <w:r w:rsidRPr="009C4028">
        <w:rPr>
          <w:rFonts w:ascii="Times New Roman" w:hAnsi="Times New Roman" w:cs="Times New Roman"/>
          <w:sz w:val="24"/>
          <w:szCs w:val="24"/>
        </w:rPr>
        <w:t>stx</w:t>
      </w:r>
      <w:proofErr w:type="spellEnd"/>
      <w:r w:rsidRPr="009C4028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C4028" w:rsidRDefault="009C4028" w:rsidP="000D79B0">
      <w:pPr>
        <w:pStyle w:val="Bezmezer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 xml:space="preserve">Zápis souřadnic bude proveden jako číslo, bez mezer s oddělovačem desetinných míst čárkou. Jednotlivé souřadnice budou odděleny mezerami, v pořadí </w:t>
      </w:r>
      <w:proofErr w:type="spellStart"/>
      <w:proofErr w:type="gramStart"/>
      <w:r w:rsidRPr="009C4028">
        <w:rPr>
          <w:rFonts w:ascii="Times New Roman" w:hAnsi="Times New Roman" w:cs="Times New Roman"/>
          <w:sz w:val="24"/>
          <w:szCs w:val="24"/>
        </w:rPr>
        <w:t>č.b</w:t>
      </w:r>
      <w:proofErr w:type="spellEnd"/>
      <w:r w:rsidRPr="009C402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4028">
        <w:rPr>
          <w:rFonts w:ascii="Times New Roman" w:hAnsi="Times New Roman" w:cs="Times New Roman"/>
          <w:sz w:val="24"/>
          <w:szCs w:val="24"/>
        </w:rPr>
        <w:t xml:space="preserve"> Y X Z.</w:t>
      </w:r>
    </w:p>
    <w:p w:rsidR="009C4028" w:rsidRPr="009C4028" w:rsidRDefault="009C4028" w:rsidP="000D79B0">
      <w:pPr>
        <w:pStyle w:val="Bezmezer"/>
        <w:numPr>
          <w:ilvl w:val="0"/>
          <w:numId w:val="5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Zpracování digitální formy výkresu bude provedeno podle technologického předpisu uvedeného v příloze č. 1, veškeré vlastnosti prvků v DXF se vztahují přímo k prvku, jako takovému a ne k hladině.</w:t>
      </w:r>
    </w:p>
    <w:p w:rsidR="009C4028" w:rsidRPr="009C4028" w:rsidRDefault="009C4028" w:rsidP="009C402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Default="009C4028" w:rsidP="00FF2D05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Veškerá listinná a digitální PDF dokumentace musí být ověřena úředně oprávněným zeměměřickým inženýrem.</w:t>
      </w:r>
    </w:p>
    <w:p w:rsidR="009C4028" w:rsidRDefault="009C4028" w:rsidP="009C4028">
      <w:pPr>
        <w:pStyle w:val="Bezmezer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C4028" w:rsidRDefault="009C4028" w:rsidP="00E034F5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>Po kontrole předávané dokumentace vystaví obec Potvrzení o předání dokumentace, které slouží jako podklad ke kolaudačnímu řízení, či oznámení o užívání stavby.</w:t>
      </w:r>
    </w:p>
    <w:p w:rsidR="009C4028" w:rsidRDefault="009C4028" w:rsidP="009C4028">
      <w:pPr>
        <w:pStyle w:val="Bezmezer"/>
      </w:pPr>
    </w:p>
    <w:p w:rsidR="00D81FA0" w:rsidRPr="009C4028" w:rsidRDefault="009C4028" w:rsidP="0016140F">
      <w:pPr>
        <w:pStyle w:val="Bezmezer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4028">
        <w:rPr>
          <w:rFonts w:ascii="Times New Roman" w:hAnsi="Times New Roman" w:cs="Times New Roman"/>
          <w:sz w:val="24"/>
          <w:szCs w:val="24"/>
        </w:rPr>
        <w:t xml:space="preserve">Předání dokumentace je možné osobně na našem úřadu </w:t>
      </w:r>
      <w:r w:rsidRPr="009C4028">
        <w:rPr>
          <w:rFonts w:ascii="Times New Roman" w:hAnsi="Times New Roman" w:cs="Times New Roman"/>
          <w:sz w:val="24"/>
          <w:szCs w:val="24"/>
        </w:rPr>
        <w:t xml:space="preserve">v pondělí a </w:t>
      </w:r>
      <w:r w:rsidRPr="009C4028">
        <w:rPr>
          <w:rFonts w:ascii="Times New Roman" w:hAnsi="Times New Roman" w:cs="Times New Roman"/>
          <w:sz w:val="24"/>
          <w:szCs w:val="24"/>
        </w:rPr>
        <w:t>ve středu 13</w:t>
      </w:r>
      <w:r w:rsidRPr="009C4028">
        <w:rPr>
          <w:rFonts w:ascii="Times New Roman" w:hAnsi="Times New Roman" w:cs="Times New Roman"/>
          <w:sz w:val="24"/>
          <w:szCs w:val="24"/>
        </w:rPr>
        <w:t>:</w:t>
      </w:r>
      <w:r w:rsidRPr="009C4028">
        <w:rPr>
          <w:rFonts w:ascii="Times New Roman" w:hAnsi="Times New Roman" w:cs="Times New Roman"/>
          <w:sz w:val="24"/>
          <w:szCs w:val="24"/>
        </w:rPr>
        <w:t>00</w:t>
      </w:r>
      <w:r w:rsidRPr="009C4028">
        <w:rPr>
          <w:rFonts w:ascii="Times New Roman" w:hAnsi="Times New Roman" w:cs="Times New Roman"/>
          <w:sz w:val="24"/>
          <w:szCs w:val="24"/>
        </w:rPr>
        <w:t xml:space="preserve"> – </w:t>
      </w:r>
      <w:r w:rsidRPr="009C4028">
        <w:rPr>
          <w:rFonts w:ascii="Times New Roman" w:hAnsi="Times New Roman" w:cs="Times New Roman"/>
          <w:sz w:val="24"/>
          <w:szCs w:val="24"/>
        </w:rPr>
        <w:t>17</w:t>
      </w:r>
      <w:r w:rsidRPr="009C4028">
        <w:rPr>
          <w:rFonts w:ascii="Times New Roman" w:hAnsi="Times New Roman" w:cs="Times New Roman"/>
          <w:sz w:val="24"/>
          <w:szCs w:val="24"/>
        </w:rPr>
        <w:t>:</w:t>
      </w:r>
      <w:r w:rsidRPr="009C4028">
        <w:rPr>
          <w:rFonts w:ascii="Times New Roman" w:hAnsi="Times New Roman" w:cs="Times New Roman"/>
          <w:sz w:val="24"/>
          <w:szCs w:val="24"/>
        </w:rPr>
        <w:t>00</w:t>
      </w:r>
      <w:r w:rsidRPr="009C4028">
        <w:rPr>
          <w:rFonts w:ascii="Times New Roman" w:hAnsi="Times New Roman" w:cs="Times New Roman"/>
          <w:sz w:val="24"/>
          <w:szCs w:val="24"/>
        </w:rPr>
        <w:t xml:space="preserve"> hodin.</w:t>
      </w:r>
    </w:p>
    <w:sectPr w:rsidR="00D81FA0" w:rsidRPr="009C4028" w:rsidSect="009C40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608ED"/>
    <w:multiLevelType w:val="hybridMultilevel"/>
    <w:tmpl w:val="1BF6F55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25778B9"/>
    <w:multiLevelType w:val="hybridMultilevel"/>
    <w:tmpl w:val="A3BC0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C1536"/>
    <w:multiLevelType w:val="hybridMultilevel"/>
    <w:tmpl w:val="DA0A58F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B7A3AB1"/>
    <w:multiLevelType w:val="hybridMultilevel"/>
    <w:tmpl w:val="885816C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DE33E00"/>
    <w:multiLevelType w:val="hybridMultilevel"/>
    <w:tmpl w:val="5336C514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12"/>
    <w:rsid w:val="001D7D12"/>
    <w:rsid w:val="009C4028"/>
    <w:rsid w:val="00D8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A24D7-B4E0-4115-AEFC-55D67CFB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402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C4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Herbst</dc:creator>
  <cp:keywords/>
  <dc:description/>
  <cp:lastModifiedBy>Jan Herbst</cp:lastModifiedBy>
  <cp:revision>2</cp:revision>
  <dcterms:created xsi:type="dcterms:W3CDTF">2014-04-03T11:33:00Z</dcterms:created>
  <dcterms:modified xsi:type="dcterms:W3CDTF">2014-04-03T11:41:00Z</dcterms:modified>
</cp:coreProperties>
</file>